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919" w:rsidRPr="007472E8" w:rsidRDefault="00947340" w:rsidP="00D36E6A">
      <w:pPr>
        <w:jc w:val="center"/>
        <w:rPr>
          <w:bCs/>
          <w:color w:val="000000"/>
          <w:szCs w:val="28"/>
        </w:rPr>
      </w:pPr>
      <w:r>
        <w:rPr>
          <w:noProof/>
        </w:rPr>
        <w:drawing>
          <wp:inline distT="0" distB="0" distL="0" distR="0">
            <wp:extent cx="6645910" cy="8894867"/>
            <wp:effectExtent l="0" t="0" r="2540" b="1905"/>
            <wp:docPr id="1" name="Рисунок 1" descr="C:\Users\132\AppData\Local\Microsoft\Windows\Temporary Internet Files\Content.Word\IMG-20210401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AppData\Local\Microsoft\Windows\Temporary Internet Files\Content.Word\IMG-20210401-WA003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94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340" w:rsidRDefault="00947340" w:rsidP="00FD691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47340" w:rsidRDefault="00947340" w:rsidP="00FD691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47340" w:rsidRDefault="00947340" w:rsidP="00FD691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D6919" w:rsidRPr="007472E8" w:rsidRDefault="00FD6919" w:rsidP="00FD691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7472E8">
        <w:rPr>
          <w:rFonts w:ascii="Times New Roman" w:hAnsi="Times New Roman"/>
          <w:sz w:val="28"/>
          <w:szCs w:val="28"/>
        </w:rPr>
        <w:lastRenderedPageBreak/>
        <w:t>Рабочая программа по курсу «Прикладная физика» ориентирована на учащихся 10 классов и разработана на основе следующих документов:</w:t>
      </w:r>
    </w:p>
    <w:p w:rsidR="00FD6919" w:rsidRPr="007472E8" w:rsidRDefault="00FD6919" w:rsidP="00FD6919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7472E8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</w:t>
      </w:r>
      <w:r w:rsidR="00132F21" w:rsidRPr="007472E8">
        <w:rPr>
          <w:rFonts w:ascii="Times New Roman" w:hAnsi="Times New Roman"/>
          <w:sz w:val="28"/>
          <w:szCs w:val="28"/>
        </w:rPr>
        <w:t>среднего</w:t>
      </w:r>
      <w:r w:rsidRPr="007472E8">
        <w:rPr>
          <w:rFonts w:ascii="Times New Roman" w:hAnsi="Times New Roman"/>
          <w:sz w:val="28"/>
          <w:szCs w:val="28"/>
        </w:rPr>
        <w:t xml:space="preserve"> общего образования (приказ </w:t>
      </w:r>
      <w:proofErr w:type="spellStart"/>
      <w:r w:rsidRPr="007472E8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7472E8">
        <w:rPr>
          <w:rFonts w:ascii="Times New Roman" w:hAnsi="Times New Roman"/>
          <w:sz w:val="28"/>
          <w:szCs w:val="28"/>
        </w:rPr>
        <w:t xml:space="preserve"> России от </w:t>
      </w:r>
      <w:r w:rsidR="00132F21" w:rsidRPr="007472E8">
        <w:rPr>
          <w:rFonts w:ascii="Times New Roman" w:hAnsi="Times New Roman"/>
          <w:sz w:val="28"/>
          <w:szCs w:val="28"/>
        </w:rPr>
        <w:t>17.05.2012 №413: с изменениями на 29 июня 2017 года);</w:t>
      </w:r>
    </w:p>
    <w:p w:rsidR="00FD6919" w:rsidRPr="007472E8" w:rsidRDefault="00FD6919" w:rsidP="00FD6919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7472E8">
        <w:rPr>
          <w:rFonts w:ascii="Times New Roman" w:hAnsi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852F9C" w:rsidRPr="007472E8" w:rsidRDefault="00852F9C" w:rsidP="00852F9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 w:rsidRPr="007472E8">
        <w:rPr>
          <w:rFonts w:ascii="Times New Roman" w:hAnsi="Times New Roman"/>
          <w:bCs/>
          <w:sz w:val="28"/>
          <w:szCs w:val="28"/>
        </w:rPr>
        <w:t>Учебно</w:t>
      </w:r>
      <w:proofErr w:type="spellEnd"/>
      <w:r w:rsidRPr="007472E8">
        <w:rPr>
          <w:rFonts w:ascii="Times New Roman" w:hAnsi="Times New Roman"/>
          <w:bCs/>
          <w:sz w:val="28"/>
          <w:szCs w:val="28"/>
        </w:rPr>
        <w:t xml:space="preserve"> – методический комплекс</w:t>
      </w:r>
      <w:r w:rsidRPr="007472E8">
        <w:rPr>
          <w:rFonts w:ascii="Times New Roman" w:hAnsi="Times New Roman"/>
          <w:sz w:val="28"/>
          <w:szCs w:val="28"/>
        </w:rPr>
        <w:t xml:space="preserve">: </w:t>
      </w:r>
    </w:p>
    <w:p w:rsidR="00852F9C" w:rsidRPr="007472E8" w:rsidRDefault="00852F9C" w:rsidP="00852F9C">
      <w:pPr>
        <w:ind w:left="360"/>
        <w:rPr>
          <w:szCs w:val="28"/>
        </w:rPr>
      </w:pPr>
      <w:r w:rsidRPr="007472E8">
        <w:rPr>
          <w:szCs w:val="28"/>
        </w:rPr>
        <w:t xml:space="preserve">1.Мякишев Г.Я., </w:t>
      </w:r>
      <w:proofErr w:type="spellStart"/>
      <w:r w:rsidRPr="007472E8">
        <w:rPr>
          <w:szCs w:val="28"/>
        </w:rPr>
        <w:t>Буховцев</w:t>
      </w:r>
      <w:proofErr w:type="spellEnd"/>
      <w:r w:rsidRPr="007472E8">
        <w:rPr>
          <w:szCs w:val="28"/>
        </w:rPr>
        <w:t xml:space="preserve"> Б.Б., Физика.10 </w:t>
      </w:r>
      <w:proofErr w:type="spellStart"/>
      <w:r w:rsidRPr="007472E8">
        <w:rPr>
          <w:szCs w:val="28"/>
        </w:rPr>
        <w:t>клас</w:t>
      </w:r>
      <w:proofErr w:type="spellEnd"/>
      <w:proofErr w:type="gramStart"/>
      <w:r w:rsidRPr="007472E8">
        <w:rPr>
          <w:szCs w:val="28"/>
          <w:lang w:val="en-US"/>
        </w:rPr>
        <w:t>c</w:t>
      </w:r>
      <w:proofErr w:type="gramEnd"/>
      <w:r w:rsidRPr="007472E8">
        <w:rPr>
          <w:szCs w:val="28"/>
        </w:rPr>
        <w:t xml:space="preserve">, </w:t>
      </w:r>
      <w:r w:rsidRPr="007472E8">
        <w:rPr>
          <w:szCs w:val="28"/>
          <w:lang w:val="tt-RU"/>
        </w:rPr>
        <w:t xml:space="preserve"> Просвещение, 2014</w:t>
      </w:r>
      <w:r w:rsidRPr="007472E8">
        <w:rPr>
          <w:szCs w:val="28"/>
        </w:rPr>
        <w:t xml:space="preserve"> </w:t>
      </w:r>
    </w:p>
    <w:p w:rsidR="00132F21" w:rsidRPr="007472E8" w:rsidRDefault="00852F9C" w:rsidP="00852F9C">
      <w:pPr>
        <w:ind w:left="360"/>
        <w:rPr>
          <w:szCs w:val="28"/>
          <w:lang w:val="tt-RU"/>
        </w:rPr>
      </w:pPr>
      <w:r w:rsidRPr="007472E8">
        <w:rPr>
          <w:szCs w:val="28"/>
        </w:rPr>
        <w:t xml:space="preserve">2. </w:t>
      </w:r>
      <w:proofErr w:type="spellStart"/>
      <w:r w:rsidRPr="007472E8">
        <w:rPr>
          <w:szCs w:val="28"/>
        </w:rPr>
        <w:t>Мякишев</w:t>
      </w:r>
      <w:proofErr w:type="spellEnd"/>
      <w:r w:rsidRPr="007472E8">
        <w:rPr>
          <w:szCs w:val="28"/>
        </w:rPr>
        <w:t xml:space="preserve"> Г.Я., </w:t>
      </w:r>
      <w:proofErr w:type="spellStart"/>
      <w:r w:rsidRPr="007472E8">
        <w:rPr>
          <w:szCs w:val="28"/>
        </w:rPr>
        <w:t>Буховцев</w:t>
      </w:r>
      <w:proofErr w:type="spellEnd"/>
      <w:r w:rsidRPr="007472E8">
        <w:rPr>
          <w:szCs w:val="28"/>
        </w:rPr>
        <w:t xml:space="preserve"> Б.Б., Физика.11 </w:t>
      </w:r>
      <w:proofErr w:type="spellStart"/>
      <w:r w:rsidRPr="007472E8">
        <w:rPr>
          <w:szCs w:val="28"/>
        </w:rPr>
        <w:t>клас</w:t>
      </w:r>
      <w:proofErr w:type="spellEnd"/>
      <w:proofErr w:type="gramStart"/>
      <w:r w:rsidRPr="007472E8">
        <w:rPr>
          <w:szCs w:val="28"/>
          <w:lang w:val="en-US"/>
        </w:rPr>
        <w:t>c</w:t>
      </w:r>
      <w:proofErr w:type="gramEnd"/>
      <w:r w:rsidRPr="007472E8">
        <w:rPr>
          <w:szCs w:val="28"/>
        </w:rPr>
        <w:t xml:space="preserve">, </w:t>
      </w:r>
      <w:r w:rsidRPr="007472E8">
        <w:rPr>
          <w:szCs w:val="28"/>
          <w:lang w:val="tt-RU"/>
        </w:rPr>
        <w:t xml:space="preserve"> Просвещение, 2014</w:t>
      </w:r>
    </w:p>
    <w:p w:rsidR="00852F9C" w:rsidRPr="007472E8" w:rsidRDefault="00852F9C" w:rsidP="00852F9C">
      <w:pPr>
        <w:ind w:left="360"/>
        <w:rPr>
          <w:szCs w:val="28"/>
        </w:rPr>
      </w:pPr>
    </w:p>
    <w:p w:rsidR="00FD6919" w:rsidRPr="007472E8" w:rsidRDefault="00FD6919" w:rsidP="00FD691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7472E8">
        <w:rPr>
          <w:szCs w:val="28"/>
        </w:rPr>
        <w:t>Пр</w:t>
      </w:r>
      <w:r w:rsidR="00132F21" w:rsidRPr="007472E8">
        <w:rPr>
          <w:szCs w:val="28"/>
        </w:rPr>
        <w:t>ограммой отводится на изучение курса «Прикладная физика» 138</w:t>
      </w:r>
      <w:r w:rsidRPr="007472E8">
        <w:rPr>
          <w:szCs w:val="28"/>
        </w:rPr>
        <w:t xml:space="preserve"> час</w:t>
      </w:r>
      <w:r w:rsidR="00132F21" w:rsidRPr="007472E8">
        <w:rPr>
          <w:szCs w:val="28"/>
        </w:rPr>
        <w:t>ов</w:t>
      </w:r>
      <w:r w:rsidRPr="007472E8">
        <w:rPr>
          <w:szCs w:val="28"/>
        </w:rPr>
        <w:t>, которые распределены по классам следующим образом:</w:t>
      </w:r>
    </w:p>
    <w:p w:rsidR="00FD6919" w:rsidRPr="007472E8" w:rsidRDefault="00132F21" w:rsidP="00FD691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7472E8">
        <w:rPr>
          <w:szCs w:val="28"/>
        </w:rPr>
        <w:t>10</w:t>
      </w:r>
      <w:r w:rsidR="00FD6919" w:rsidRPr="007472E8">
        <w:rPr>
          <w:szCs w:val="28"/>
        </w:rPr>
        <w:t xml:space="preserve"> класс – 70 часов, 2 часа в неделю;</w:t>
      </w:r>
    </w:p>
    <w:p w:rsidR="00FD6919" w:rsidRPr="007472E8" w:rsidRDefault="00132F21" w:rsidP="00FD691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7472E8">
        <w:rPr>
          <w:szCs w:val="28"/>
        </w:rPr>
        <w:t>11</w:t>
      </w:r>
      <w:r w:rsidR="00FD6919" w:rsidRPr="007472E8">
        <w:rPr>
          <w:szCs w:val="28"/>
        </w:rPr>
        <w:t xml:space="preserve"> класс - 68 часов, 2 часа в неделю.</w:t>
      </w:r>
    </w:p>
    <w:p w:rsidR="00FD6919" w:rsidRPr="007472E8" w:rsidRDefault="00FD6919" w:rsidP="00D36E6A">
      <w:pPr>
        <w:jc w:val="center"/>
        <w:rPr>
          <w:bCs/>
          <w:color w:val="000000"/>
          <w:szCs w:val="28"/>
        </w:rPr>
      </w:pPr>
    </w:p>
    <w:p w:rsidR="00852F9C" w:rsidRPr="007472E8" w:rsidRDefault="00852F9C" w:rsidP="00852F9C">
      <w:pPr>
        <w:jc w:val="center"/>
        <w:rPr>
          <w:b/>
          <w:caps/>
          <w:szCs w:val="28"/>
        </w:rPr>
      </w:pPr>
      <w:r w:rsidRPr="007472E8">
        <w:rPr>
          <w:b/>
          <w:caps/>
          <w:szCs w:val="28"/>
        </w:rPr>
        <w:t xml:space="preserve">Планируемые результаты освоения учебного предмета </w:t>
      </w:r>
    </w:p>
    <w:p w:rsidR="00852F9C" w:rsidRPr="007472E8" w:rsidRDefault="00852F9C" w:rsidP="00852F9C">
      <w:pPr>
        <w:jc w:val="center"/>
        <w:rPr>
          <w:b/>
          <w:caps/>
          <w:szCs w:val="28"/>
        </w:rPr>
      </w:pPr>
    </w:p>
    <w:p w:rsidR="00852F9C" w:rsidRPr="007472E8" w:rsidRDefault="00852F9C" w:rsidP="00852F9C">
      <w:pPr>
        <w:tabs>
          <w:tab w:val="left" w:pos="142"/>
          <w:tab w:val="left" w:pos="284"/>
        </w:tabs>
        <w:ind w:firstLine="709"/>
        <w:jc w:val="center"/>
        <w:outlineLvl w:val="1"/>
        <w:rPr>
          <w:rFonts w:eastAsia="@Arial Unicode MS"/>
          <w:b/>
          <w:szCs w:val="28"/>
        </w:rPr>
      </w:pPr>
      <w:bookmarkStart w:id="1" w:name="_Toc405145648"/>
      <w:bookmarkStart w:id="2" w:name="_Toc406058977"/>
      <w:bookmarkStart w:id="3" w:name="_Toc409691626"/>
      <w:r w:rsidRPr="007472E8">
        <w:rPr>
          <w:rFonts w:eastAsia="@Arial Unicode MS"/>
          <w:b/>
          <w:szCs w:val="28"/>
        </w:rPr>
        <w:t xml:space="preserve">Личностные результаты </w:t>
      </w:r>
      <w:bookmarkEnd w:id="1"/>
      <w:bookmarkEnd w:id="2"/>
      <w:bookmarkEnd w:id="3"/>
      <w:r w:rsidRPr="007472E8">
        <w:rPr>
          <w:rFonts w:eastAsia="@Arial Unicode MS"/>
          <w:b/>
          <w:szCs w:val="28"/>
        </w:rPr>
        <w:t>должны отражать: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  <w:lang w:val="en-US"/>
        </w:rPr>
        <w:t>I</w:t>
      </w:r>
      <w:r w:rsidRPr="007472E8">
        <w:rPr>
          <w:rFonts w:eastAsiaTheme="minorEastAsia"/>
          <w:szCs w:val="28"/>
        </w:rPr>
        <w:t>. 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proofErr w:type="gramStart"/>
      <w:r w:rsidRPr="007472E8">
        <w:rPr>
          <w:rFonts w:eastAsiaTheme="minorEastAsia"/>
          <w:szCs w:val="28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3) готовность к служению Отечеству, его защите;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8) нравственное сознание и поведение на основе усвоения общечеловеческих ценностей;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lastRenderedPageBreak/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proofErr w:type="gramStart"/>
      <w:r w:rsidRPr="007472E8">
        <w:rPr>
          <w:rFonts w:eastAsiaTheme="minorEastAsia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  <w:lang w:val="en-US"/>
        </w:rPr>
        <w:t>II</w:t>
      </w:r>
      <w:r w:rsidRPr="007472E8">
        <w:rPr>
          <w:rFonts w:eastAsiaTheme="minorEastAsia"/>
          <w:szCs w:val="28"/>
        </w:rPr>
        <w:t>. Личностные результаты освоения адаптированной основной образовательной программы должны отражать: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1) для глухих, слабослышащих, позднооглохших обучающихся: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2) для </w:t>
      </w:r>
      <w:proofErr w:type="gramStart"/>
      <w:r w:rsidRPr="007472E8">
        <w:rPr>
          <w:rFonts w:eastAsiaTheme="minorEastAsia"/>
          <w:szCs w:val="28"/>
        </w:rPr>
        <w:t>обучающихся</w:t>
      </w:r>
      <w:proofErr w:type="gramEnd"/>
      <w:r w:rsidRPr="007472E8">
        <w:rPr>
          <w:rFonts w:eastAsiaTheme="minorEastAsia"/>
          <w:szCs w:val="28"/>
        </w:rPr>
        <w:t xml:space="preserve"> с нарушениями опорно-двигательного аппарата: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владение навыками пространственной и социально-бытовой ориентировки;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3) для </w:t>
      </w:r>
      <w:proofErr w:type="gramStart"/>
      <w:r w:rsidRPr="007472E8">
        <w:rPr>
          <w:rFonts w:eastAsiaTheme="minorEastAsia"/>
          <w:szCs w:val="28"/>
        </w:rPr>
        <w:t>обучающихся</w:t>
      </w:r>
      <w:proofErr w:type="gramEnd"/>
      <w:r w:rsidRPr="007472E8">
        <w:rPr>
          <w:rFonts w:eastAsiaTheme="minorEastAsia"/>
          <w:szCs w:val="28"/>
        </w:rPr>
        <w:t xml:space="preserve"> с расстройствами аутистического спектра: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знание своих предпочтений (ограничений) в бытовой сфере и сфере интересов.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Ш. </w:t>
      </w:r>
      <w:proofErr w:type="spellStart"/>
      <w:r w:rsidRPr="007472E8">
        <w:rPr>
          <w:rFonts w:eastAsiaTheme="minorEastAsia"/>
          <w:szCs w:val="28"/>
        </w:rPr>
        <w:t>Метапредметные</w:t>
      </w:r>
      <w:proofErr w:type="spellEnd"/>
      <w:r w:rsidRPr="007472E8">
        <w:rPr>
          <w:rFonts w:eastAsiaTheme="minorEastAsia"/>
          <w:szCs w:val="28"/>
        </w:rPr>
        <w:t xml:space="preserve"> результаты 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lastRenderedPageBreak/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6) умение определять назначение и функции различных социальных институтов;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  <w:lang w:val="en-US"/>
        </w:rPr>
        <w:t>IV</w:t>
      </w:r>
      <w:r w:rsidRPr="007472E8">
        <w:rPr>
          <w:rFonts w:eastAsiaTheme="minorEastAsia"/>
          <w:szCs w:val="28"/>
        </w:rPr>
        <w:t>.</w:t>
      </w:r>
      <w:proofErr w:type="spellStart"/>
      <w:r w:rsidRPr="007472E8">
        <w:rPr>
          <w:rFonts w:eastAsiaTheme="minorEastAsia"/>
          <w:szCs w:val="28"/>
        </w:rPr>
        <w:t>Метапредметные</w:t>
      </w:r>
      <w:proofErr w:type="spellEnd"/>
      <w:r w:rsidRPr="007472E8">
        <w:rPr>
          <w:rFonts w:eastAsiaTheme="minorEastAsia"/>
          <w:szCs w:val="28"/>
        </w:rPr>
        <w:t xml:space="preserve"> результаты освоения адаптированной основной образовательной программы должны отражать: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1) для глухих, слабослышащих, позднооглохших обучающихся: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владение навыками определения и исправления специфических ошибок (</w:t>
      </w:r>
      <w:proofErr w:type="spellStart"/>
      <w:r w:rsidRPr="007472E8">
        <w:rPr>
          <w:rFonts w:eastAsiaTheme="minorEastAsia"/>
          <w:szCs w:val="28"/>
        </w:rPr>
        <w:t>аграмматизмов</w:t>
      </w:r>
      <w:proofErr w:type="spellEnd"/>
      <w:r w:rsidRPr="007472E8">
        <w:rPr>
          <w:rFonts w:eastAsiaTheme="minorEastAsia"/>
          <w:szCs w:val="28"/>
        </w:rPr>
        <w:t>) в письменной и устной речи;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2) для </w:t>
      </w:r>
      <w:proofErr w:type="gramStart"/>
      <w:r w:rsidRPr="007472E8">
        <w:rPr>
          <w:rFonts w:eastAsiaTheme="minorEastAsia"/>
          <w:szCs w:val="28"/>
        </w:rPr>
        <w:t>обучающихся</w:t>
      </w:r>
      <w:proofErr w:type="gramEnd"/>
      <w:r w:rsidRPr="007472E8">
        <w:rPr>
          <w:rFonts w:eastAsiaTheme="minorEastAsia"/>
          <w:szCs w:val="28"/>
        </w:rPr>
        <w:t xml:space="preserve"> с расстройствами аутентического спектра: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7472E8">
        <w:rPr>
          <w:rFonts w:eastAsiaTheme="minorEastAsia"/>
          <w:szCs w:val="28"/>
        </w:rPr>
        <w:t>тьютора</w:t>
      </w:r>
      <w:proofErr w:type="spellEnd"/>
      <w:r w:rsidRPr="007472E8">
        <w:rPr>
          <w:rFonts w:eastAsiaTheme="minorEastAsia"/>
          <w:szCs w:val="28"/>
        </w:rPr>
        <w:t>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7472E8">
        <w:rPr>
          <w:rFonts w:eastAsiaTheme="minorEastAsia"/>
          <w:szCs w:val="28"/>
        </w:rPr>
        <w:t>тьютора</w:t>
      </w:r>
      <w:proofErr w:type="spellEnd"/>
      <w:r w:rsidRPr="007472E8">
        <w:rPr>
          <w:rFonts w:eastAsiaTheme="minorEastAsia"/>
          <w:szCs w:val="28"/>
        </w:rPr>
        <w:t>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7472E8">
        <w:rPr>
          <w:rFonts w:eastAsiaTheme="minorEastAsia"/>
          <w:szCs w:val="28"/>
        </w:rPr>
        <w:t>тьютора</w:t>
      </w:r>
      <w:proofErr w:type="spellEnd"/>
      <w:r w:rsidRPr="007472E8">
        <w:rPr>
          <w:rFonts w:eastAsiaTheme="minorEastAsia"/>
          <w:szCs w:val="28"/>
        </w:rPr>
        <w:t>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7472E8">
        <w:rPr>
          <w:rFonts w:eastAsiaTheme="minorEastAsia"/>
          <w:szCs w:val="28"/>
        </w:rPr>
        <w:t>тьютора</w:t>
      </w:r>
      <w:proofErr w:type="spellEnd"/>
      <w:r w:rsidRPr="007472E8">
        <w:rPr>
          <w:rFonts w:eastAsiaTheme="minorEastAsia"/>
          <w:szCs w:val="28"/>
        </w:rPr>
        <w:t>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7472E8">
        <w:rPr>
          <w:rFonts w:eastAsiaTheme="minorEastAsia"/>
          <w:szCs w:val="28"/>
        </w:rPr>
        <w:t>тьютора</w:t>
      </w:r>
      <w:proofErr w:type="spellEnd"/>
      <w:r w:rsidRPr="007472E8">
        <w:rPr>
          <w:rFonts w:eastAsiaTheme="minorEastAsia"/>
          <w:szCs w:val="28"/>
        </w:rPr>
        <w:t>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овладение умением активного использования знаково-символических сре</w:t>
      </w:r>
      <w:proofErr w:type="gramStart"/>
      <w:r w:rsidRPr="007472E8">
        <w:rPr>
          <w:rFonts w:eastAsiaTheme="minorEastAsia"/>
          <w:szCs w:val="28"/>
        </w:rPr>
        <w:t>дств дл</w:t>
      </w:r>
      <w:proofErr w:type="gramEnd"/>
      <w:r w:rsidRPr="007472E8">
        <w:rPr>
          <w:rFonts w:eastAsiaTheme="minorEastAsia"/>
          <w:szCs w:val="28"/>
        </w:rPr>
        <w:t xml:space="preserve">я </w:t>
      </w:r>
      <w:r w:rsidRPr="007472E8">
        <w:rPr>
          <w:rFonts w:eastAsiaTheme="minorEastAsia"/>
          <w:szCs w:val="28"/>
        </w:rPr>
        <w:lastRenderedPageBreak/>
        <w:t xml:space="preserve">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7472E8">
        <w:rPr>
          <w:rFonts w:eastAsiaTheme="minorEastAsia"/>
          <w:szCs w:val="28"/>
        </w:rPr>
        <w:t>тьютора</w:t>
      </w:r>
      <w:proofErr w:type="spellEnd"/>
      <w:r w:rsidRPr="007472E8">
        <w:rPr>
          <w:rFonts w:eastAsiaTheme="minorEastAsia"/>
          <w:szCs w:val="28"/>
        </w:rPr>
        <w:t>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52F9C" w:rsidRPr="007472E8" w:rsidRDefault="00852F9C" w:rsidP="00852F9C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"Физика" (базовый уровень) – требования к предметным результатам освоения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базового курса физики должны отражать: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1) сформированность представлений о роли и месте физики </w:t>
      </w:r>
      <w:proofErr w:type="gramStart"/>
      <w:r w:rsidRPr="007472E8">
        <w:rPr>
          <w:rFonts w:eastAsiaTheme="minorEastAsia"/>
          <w:szCs w:val="28"/>
        </w:rPr>
        <w:t>в</w:t>
      </w:r>
      <w:proofErr w:type="gramEnd"/>
      <w:r w:rsidRPr="007472E8">
        <w:rPr>
          <w:rFonts w:eastAsiaTheme="minorEastAsia"/>
          <w:szCs w:val="28"/>
        </w:rPr>
        <w:t xml:space="preserve"> современной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научной картине мира; понимание физической сущности </w:t>
      </w:r>
      <w:proofErr w:type="gramStart"/>
      <w:r w:rsidRPr="007472E8">
        <w:rPr>
          <w:rFonts w:eastAsiaTheme="minorEastAsia"/>
          <w:szCs w:val="28"/>
        </w:rPr>
        <w:t>наблюдаемых</w:t>
      </w:r>
      <w:proofErr w:type="gramEnd"/>
      <w:r w:rsidRPr="007472E8">
        <w:rPr>
          <w:rFonts w:eastAsiaTheme="minorEastAsia"/>
          <w:szCs w:val="28"/>
        </w:rPr>
        <w:t xml:space="preserve"> во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Вселенной явлений; понимание роли физики в формировании кругозора и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функциональной грамотности человека для решения практических задач;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2) владение основополагающими физическими понятиями, закономерностями,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законами и теориями; уверенное пользование физической терминологией и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символикой;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3) владение основными методами научного познания, используемыми в физике: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наблюдение, описание, измерение, эксперимент; умения обрабатывать результаты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измерений, обнаруживать зависимость между физическими величинами, объяснять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полученные результаты и делать выводы;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4) сформированность умения решать физические задачи;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5) сформированность умения применять полученные знания для объяснения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условий протекания физических явлений в природе и для принятия практических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решений в повседневной жизни;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6) сформированность собственной позиции по отношению </w:t>
      </w:r>
      <w:proofErr w:type="gramStart"/>
      <w:r w:rsidRPr="007472E8">
        <w:rPr>
          <w:rFonts w:eastAsiaTheme="minorEastAsia"/>
          <w:szCs w:val="28"/>
        </w:rPr>
        <w:t>к</w:t>
      </w:r>
      <w:proofErr w:type="gramEnd"/>
      <w:r w:rsidRPr="007472E8">
        <w:rPr>
          <w:rFonts w:eastAsiaTheme="minorEastAsia"/>
          <w:szCs w:val="28"/>
        </w:rPr>
        <w:t xml:space="preserve"> физической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информации, получаемой из разных источников.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"Физика" (углубленный уровень) – требования к предметным результатам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освоения углубленного курса физики должны включать требования к результатам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освоения базового курса и дополнительно отражать: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1) сформированность системы знаний об общих физических закономерностях,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proofErr w:type="gramStart"/>
      <w:r w:rsidRPr="007472E8">
        <w:rPr>
          <w:rFonts w:eastAsiaTheme="minorEastAsia"/>
          <w:szCs w:val="28"/>
        </w:rPr>
        <w:t>законах</w:t>
      </w:r>
      <w:proofErr w:type="gramEnd"/>
      <w:r w:rsidRPr="007472E8">
        <w:rPr>
          <w:rFonts w:eastAsiaTheme="minorEastAsia"/>
          <w:szCs w:val="28"/>
        </w:rPr>
        <w:t>, теориях, представлений о действии во Вселенной физических законов,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proofErr w:type="gramStart"/>
      <w:r w:rsidRPr="007472E8">
        <w:rPr>
          <w:rFonts w:eastAsiaTheme="minorEastAsia"/>
          <w:szCs w:val="28"/>
        </w:rPr>
        <w:t>открытых в земных условиях;</w:t>
      </w:r>
      <w:proofErr w:type="gramEnd"/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2) сформированность умения исследовать и анализировать разнообразные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физические явления и свойства объектов, объяснять принципы работы и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характеристики приборов и устройств, объяснять связь основных космических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объектов с геофизическими явлениями;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3) владение умениями выдвигать гипотезы на основе знания </w:t>
      </w:r>
      <w:proofErr w:type="gramStart"/>
      <w:r w:rsidRPr="007472E8">
        <w:rPr>
          <w:rFonts w:eastAsiaTheme="minorEastAsia"/>
          <w:szCs w:val="28"/>
        </w:rPr>
        <w:t>основополагающих</w:t>
      </w:r>
      <w:proofErr w:type="gramEnd"/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физических закономерностей и законов, проверять их </w:t>
      </w:r>
      <w:proofErr w:type="gramStart"/>
      <w:r w:rsidRPr="007472E8">
        <w:rPr>
          <w:rFonts w:eastAsiaTheme="minorEastAsia"/>
          <w:szCs w:val="28"/>
        </w:rPr>
        <w:t>экспериментальными</w:t>
      </w:r>
      <w:proofErr w:type="gramEnd"/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средствами, формулируя цель исследования;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4) владение методами самостоятельного планирования и проведения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физических экспериментов, описания и анализа </w:t>
      </w:r>
      <w:proofErr w:type="gramStart"/>
      <w:r w:rsidRPr="007472E8">
        <w:rPr>
          <w:rFonts w:eastAsiaTheme="minorEastAsia"/>
          <w:szCs w:val="28"/>
        </w:rPr>
        <w:t>полученной</w:t>
      </w:r>
      <w:proofErr w:type="gramEnd"/>
      <w:r w:rsidRPr="007472E8">
        <w:rPr>
          <w:rFonts w:eastAsiaTheme="minorEastAsia"/>
          <w:szCs w:val="28"/>
        </w:rPr>
        <w:t xml:space="preserve"> измерительной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информации, определения достоверности полученного результата;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>5) сформированность умений прогнозировать, анализировать и оценивать</w:t>
      </w:r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t xml:space="preserve">последствия бытовой и производственной деятельности человека, связанной </w:t>
      </w:r>
      <w:proofErr w:type="gramStart"/>
      <w:r w:rsidRPr="007472E8">
        <w:rPr>
          <w:rFonts w:eastAsiaTheme="minorEastAsia"/>
          <w:szCs w:val="28"/>
        </w:rPr>
        <w:t>с</w:t>
      </w:r>
      <w:proofErr w:type="gramEnd"/>
    </w:p>
    <w:p w:rsidR="00A26A8A" w:rsidRPr="007472E8" w:rsidRDefault="00A26A8A" w:rsidP="00A26A8A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EastAsia"/>
          <w:szCs w:val="28"/>
        </w:rPr>
      </w:pPr>
      <w:r w:rsidRPr="007472E8">
        <w:rPr>
          <w:rFonts w:eastAsiaTheme="minorEastAsia"/>
          <w:szCs w:val="28"/>
        </w:rPr>
        <w:lastRenderedPageBreak/>
        <w:t>физическими процессами, с позиций экологической безопасности.</w:t>
      </w:r>
    </w:p>
    <w:p w:rsidR="00852F9C" w:rsidRPr="007472E8" w:rsidRDefault="00852F9C" w:rsidP="00852F9C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contextualSpacing/>
        <w:jc w:val="both"/>
        <w:rPr>
          <w:b/>
          <w:szCs w:val="28"/>
        </w:rPr>
      </w:pPr>
      <w:r w:rsidRPr="007472E8">
        <w:rPr>
          <w:b/>
          <w:szCs w:val="28"/>
        </w:rPr>
        <w:t>Выпускник научится: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соблюдать правила безопасности и охраны труда при работе с учебным и лабораторным оборудованием;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понимать смысл основных физических терминов: физическое тело, физическое явление, физическая величина, единицы измерения;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</w:r>
    </w:p>
    <w:p w:rsidR="00852F9C" w:rsidRPr="007472E8" w:rsidRDefault="00852F9C" w:rsidP="00852F9C">
      <w:pPr>
        <w:pStyle w:val="a4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ind w:left="0" w:firstLine="0"/>
        <w:jc w:val="both"/>
        <w:rPr>
          <w:szCs w:val="28"/>
        </w:rPr>
      </w:pPr>
      <w:r w:rsidRPr="007472E8">
        <w:rPr>
          <w:szCs w:val="28"/>
        </w:rPr>
        <w:t>Примечание.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понимать роль эксперимента в получении научной информации;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7472E8">
        <w:rPr>
          <w:szCs w:val="28"/>
        </w:rPr>
        <w:t>проводить прямые измерения физических величин: время, расстояние, масса тела, объем, сила, температура, атмосферное давление, влажность воздуха, напряжение, сила тока, радиационный фон 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  <w:proofErr w:type="gramEnd"/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понимать принципы действия машин, приборов и технических устройств, условия их безопасного использования в повседневной жизни;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использовать при выполнении учебных задач научно-популярную литературу о физических явлениях, справочные материалы, ресурсы Интернет.</w:t>
      </w:r>
    </w:p>
    <w:p w:rsidR="00852F9C" w:rsidRPr="007472E8" w:rsidRDefault="00852F9C" w:rsidP="00852F9C">
      <w:pPr>
        <w:pStyle w:val="a4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:rsidR="00852F9C" w:rsidRPr="007472E8" w:rsidRDefault="00852F9C" w:rsidP="00852F9C">
      <w:pPr>
        <w:pStyle w:val="a4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7472E8">
        <w:rPr>
          <w:b/>
          <w:szCs w:val="28"/>
        </w:rPr>
        <w:t>Выпускник получит возможность научиться: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сравнивать точность измерения физических величин по величине их относительной погрешности при проведении прямых измерений;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 xml:space="preserve">самостоятельно проводить косвенные измерения и исследования физических </w:t>
      </w:r>
      <w:r w:rsidRPr="007472E8">
        <w:rPr>
          <w:szCs w:val="28"/>
        </w:rPr>
        <w:lastRenderedPageBreak/>
        <w:t>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</w:t>
      </w:r>
    </w:p>
    <w:p w:rsidR="00852F9C" w:rsidRPr="007472E8" w:rsidRDefault="00852F9C" w:rsidP="00852F9C">
      <w:pPr>
        <w:widowControl w:val="0"/>
        <w:numPr>
          <w:ilvl w:val="0"/>
          <w:numId w:val="2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7472E8">
        <w:rPr>
          <w:szCs w:val="28"/>
        </w:rPr>
        <w:t>создавать собственные письменные и устные сообщения о физических явлениях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8068CA" w:rsidRPr="007472E8" w:rsidRDefault="008068CA">
      <w:pPr>
        <w:rPr>
          <w:szCs w:val="28"/>
        </w:rPr>
      </w:pPr>
    </w:p>
    <w:p w:rsidR="00EC73CA" w:rsidRPr="007472E8" w:rsidRDefault="00EC73CA" w:rsidP="00EC73CA">
      <w:pPr>
        <w:pStyle w:val="c4c27"/>
        <w:spacing w:before="0" w:beforeAutospacing="0" w:after="0" w:afterAutospacing="0" w:line="23" w:lineRule="atLeast"/>
        <w:ind w:firstLine="709"/>
        <w:jc w:val="center"/>
        <w:rPr>
          <w:b/>
          <w:sz w:val="28"/>
          <w:szCs w:val="28"/>
        </w:rPr>
      </w:pPr>
      <w:r w:rsidRPr="007472E8">
        <w:rPr>
          <w:rStyle w:val="c2c18c12"/>
          <w:b/>
          <w:sz w:val="28"/>
          <w:szCs w:val="28"/>
        </w:rPr>
        <w:t>СОДЕРЖАНИЕ ОБРАЗОВАНИЯ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>Физические принципы прикладной механики.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 xml:space="preserve">Условия равновесия тел, статика, принцип возможных перемещений, кинематические связи. 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>Механизмы, дающие выигрыш в силе.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>Простые механизмы — наклонная плоскость, клин, рычаг, блок, ворот. Физические законы и технические принципы, приводящие к выигрышу в силе. История развития простых механизмов и примеры реализации принципов простых механизмов в современных устройствах и инструментах. Разработка простого механизма, дающего выигрыш в силе в нестандартное число раз (например, в 7 раз или в p раз), или теоретическое обоснование невозможности создания такого механизма на базе изученных законов механики.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 xml:space="preserve">Простые механизмы, преобразующие движение (винт, шестерни, механизмы передачи вращательного и поступательного движения) 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proofErr w:type="gramStart"/>
      <w:r w:rsidRPr="007472E8">
        <w:rPr>
          <w:szCs w:val="28"/>
        </w:rPr>
        <w:t>Простые механизмы, преобразующие движение (винт, шестерни, цилиндрическая передача, коническая передача, червячная передача, простейшие шарниры (как пример), коленчатый вал и др.).</w:t>
      </w:r>
      <w:proofErr w:type="gramEnd"/>
      <w:r w:rsidRPr="007472E8">
        <w:rPr>
          <w:szCs w:val="28"/>
        </w:rPr>
        <w:t xml:space="preserve"> Технические принципы, обеспечивающие преобразование поступательного и вращательного движения с заданными входными и выходными параметрами. Значение кинематической связи. История развития механизмов преобразования движения и примеры их применения в современных устройствах и инструментах. Проектирование, изготовление и испытание механизма преобразования движения с заданными параметрами.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>Сложные механизмы, преобразующие движение (шарниры — простые и великие)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>Карданный шарнир, дифференциал, шарнир Липкина–</w:t>
      </w:r>
      <w:proofErr w:type="spellStart"/>
      <w:r w:rsidRPr="007472E8">
        <w:rPr>
          <w:szCs w:val="28"/>
        </w:rPr>
        <w:t>Посселье</w:t>
      </w:r>
      <w:proofErr w:type="spellEnd"/>
      <w:r w:rsidRPr="007472E8">
        <w:rPr>
          <w:szCs w:val="28"/>
        </w:rPr>
        <w:t>, шарниры Чебышева. Шарнир равных угловых скоростей. Теоретические основы и технические принципы, обеспечивающие преобразование поступательного и вращательного движения с заданными входными и выходными параметрами. Роль кинематических связей при преобразовании движения в трёхмерном пространстве. История развития механизмов преобразования движения и примеры их применения в современных устройствах и инструментах. Проектирование и компьютерное моделирование, изготовление достаточно сложного механизма преобразования движения с заданными параметрами.</w:t>
      </w:r>
    </w:p>
    <w:p w:rsidR="003A2F53" w:rsidRPr="007472E8" w:rsidRDefault="003A2F53" w:rsidP="00EC73CA">
      <w:pPr>
        <w:ind w:firstLine="567"/>
        <w:jc w:val="both"/>
        <w:rPr>
          <w:b/>
          <w:szCs w:val="28"/>
        </w:rPr>
      </w:pPr>
    </w:p>
    <w:p w:rsidR="003A2F53" w:rsidRPr="007472E8" w:rsidRDefault="003A2F53" w:rsidP="00EC73CA">
      <w:pPr>
        <w:ind w:firstLine="567"/>
        <w:jc w:val="both"/>
        <w:rPr>
          <w:b/>
          <w:szCs w:val="28"/>
        </w:rPr>
      </w:pP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 xml:space="preserve">Механизмы, использующие быстрое вращательное движение (гироскопы) </w:t>
      </w:r>
    </w:p>
    <w:p w:rsidR="003A2F53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lastRenderedPageBreak/>
        <w:t xml:space="preserve">Механизмы, использующие быстрое вращательное движение. Их роль в технике. Велосипед и мотоцикл. Гироскопы. </w:t>
      </w:r>
      <w:proofErr w:type="spellStart"/>
      <w:r w:rsidRPr="007472E8">
        <w:rPr>
          <w:szCs w:val="28"/>
        </w:rPr>
        <w:t>Гироаккумуляторы</w:t>
      </w:r>
      <w:proofErr w:type="spellEnd"/>
      <w:r w:rsidRPr="007472E8">
        <w:rPr>
          <w:szCs w:val="28"/>
        </w:rPr>
        <w:t xml:space="preserve"> энергии. Теоретические основы и технические принципы использования быстрого вращательного движения в технических устройствах. История развития </w:t>
      </w:r>
      <w:proofErr w:type="spellStart"/>
      <w:r w:rsidRPr="007472E8">
        <w:rPr>
          <w:szCs w:val="28"/>
        </w:rPr>
        <w:t>гиромеханизмов</w:t>
      </w:r>
      <w:proofErr w:type="spellEnd"/>
      <w:r w:rsidRPr="007472E8">
        <w:rPr>
          <w:szCs w:val="28"/>
        </w:rPr>
        <w:t xml:space="preserve"> и примеры их применения в современных устройствах. 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 xml:space="preserve">Гидротехнические механизмы и устройства 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>Гидромеханика. Водяное колесо, сифон и гидравлический пресс. Теоретические основы и технические принципы, работа гидромеханических устройств. История развития гидромеханики. Сифон Герона. Законы Архимеда, водопровод, акведуки. История водопровода и канализации. Применение гидромеханики в современных устройствах и инструментах.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>Проектирование, изготовление и испытание простого гидромеханического устройства, например, сифонного механизма подачи воды.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 xml:space="preserve">Механизмы, преобразующие энергию. 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 xml:space="preserve">Механизмы, преобразующие тепловую энергию </w:t>
      </w:r>
      <w:proofErr w:type="gramStart"/>
      <w:r w:rsidRPr="007472E8">
        <w:rPr>
          <w:szCs w:val="28"/>
        </w:rPr>
        <w:t>в</w:t>
      </w:r>
      <w:proofErr w:type="gramEnd"/>
      <w:r w:rsidRPr="007472E8">
        <w:rPr>
          <w:szCs w:val="28"/>
        </w:rPr>
        <w:t xml:space="preserve"> механическую. Тепловые машины. Теоретические основы и технические принципы, обеспечивающие преобразование тепловой энергии в </w:t>
      </w:r>
      <w:proofErr w:type="gramStart"/>
      <w:r w:rsidRPr="007472E8">
        <w:rPr>
          <w:szCs w:val="28"/>
        </w:rPr>
        <w:t>механическую</w:t>
      </w:r>
      <w:proofErr w:type="gramEnd"/>
      <w:r w:rsidRPr="007472E8">
        <w:rPr>
          <w:szCs w:val="28"/>
        </w:rPr>
        <w:t>. Принципы работы тепловых машин. Двигатели Карно. История развития тепловых машин. Первые тепловые машины и их применение. Паровые машины. Двигатели внутреннего сгорания. Современные тепловые машины и двигатели. Изучение двигателя Стирлинга (или простейшего двигателя внутреннего сгорания).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 xml:space="preserve">Электромагнитные генераторы и электродвигатели. Теоретические основы и технические принципы, обеспечивающие преобразование тепловой и механической энергии в </w:t>
      </w:r>
      <w:proofErr w:type="gramStart"/>
      <w:r w:rsidRPr="007472E8">
        <w:rPr>
          <w:szCs w:val="28"/>
        </w:rPr>
        <w:t>электромагнитную</w:t>
      </w:r>
      <w:proofErr w:type="gramEnd"/>
      <w:r w:rsidRPr="007472E8">
        <w:rPr>
          <w:szCs w:val="28"/>
        </w:rPr>
        <w:t xml:space="preserve"> и наоборот. Принцип обратимости. История развития электрогенераторов, электродвигателей и систем передачи электрической энергии на большие расстояния. «Война токов». Конструирование, изготовление и испытание простого униполярного электродвигателя.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 xml:space="preserve">Сопротивление материалов и строительная механика 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>Прикладная механика в строительстве. Строительные материалы и конструкции. Их параметры и свойства. Теоретические основы физики прочности. Принципы расчёта параметров сопротивления материалов. Принцип арки. История развития строительной механики. Кирпич. Мосты и акведуки. Дороги. Проектирование, расчёт прочностных характеристик, построение и испытание арки с заданными строительными параметрами.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 xml:space="preserve"> Механические колебания и их использование 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>Механические колебания как эталон времени. Теоретические основы физики колебаний. История развития механизмов измерения времени. Анкерный механизм. Часы механические и электромеханические. Современные устройства точного измерения времени. Изучение и математическое моделирование колебаний маятника на сложном подвесе.</w:t>
      </w:r>
    </w:p>
    <w:p w:rsidR="00EC73CA" w:rsidRPr="007472E8" w:rsidRDefault="00EC73CA" w:rsidP="003A2F53">
      <w:pPr>
        <w:framePr w:hSpace="180" w:wrap="around" w:vAnchor="text" w:hAnchor="page" w:x="864" w:y="530"/>
        <w:ind w:firstLine="567"/>
        <w:jc w:val="both"/>
        <w:rPr>
          <w:szCs w:val="28"/>
        </w:rPr>
      </w:pPr>
      <w:r w:rsidRPr="007472E8">
        <w:rPr>
          <w:szCs w:val="28"/>
        </w:rPr>
        <w:t>Энергия топлива. Теплоэнергетика Республики Татарстан. Влияние температурных условий на жизнь человека.</w:t>
      </w:r>
      <w:r w:rsidRPr="007472E8">
        <w:rPr>
          <w:szCs w:val="28"/>
        </w:rPr>
        <w:br/>
        <w:t>Тепловое загрязнение атмосферы. Решение задач. Виды транспорта. Применение различных видов транспорта в нашем регионе.  Влияние работы тепловых двигателей на экологические процессы. Парниковый эффект и глобальное потепление климата.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b/>
          <w:szCs w:val="28"/>
        </w:rPr>
        <w:t xml:space="preserve">Тепловые явления </w:t>
      </w:r>
    </w:p>
    <w:p w:rsidR="00EC73CA" w:rsidRPr="007472E8" w:rsidRDefault="00EC73CA" w:rsidP="00EC73CA">
      <w:pPr>
        <w:ind w:firstLine="567"/>
        <w:jc w:val="both"/>
        <w:rPr>
          <w:b/>
          <w:szCs w:val="28"/>
        </w:rPr>
      </w:pPr>
      <w:r w:rsidRPr="007472E8">
        <w:rPr>
          <w:szCs w:val="28"/>
        </w:rPr>
        <w:lastRenderedPageBreak/>
        <w:t>Экспериментальная работа: “Изменение температуры вещества при переходе c твердого в газообразное состояние. Построение графика зависимости температуры тела от времени”.</w:t>
      </w:r>
    </w:p>
    <w:p w:rsidR="00EC73CA" w:rsidRPr="007472E8" w:rsidRDefault="00EC73CA" w:rsidP="00EC73CA">
      <w:pPr>
        <w:framePr w:hSpace="180" w:wrap="around" w:vAnchor="text" w:hAnchor="page" w:x="842" w:y="341"/>
        <w:ind w:firstLine="567"/>
        <w:jc w:val="both"/>
        <w:rPr>
          <w:szCs w:val="28"/>
        </w:rPr>
      </w:pPr>
      <w:r w:rsidRPr="007472E8">
        <w:rPr>
          <w:szCs w:val="28"/>
        </w:rPr>
        <w:t>Электрические заряды и живые организмы. Влияние электрического поля на живые организмы.</w:t>
      </w:r>
      <w:r w:rsidRPr="007472E8">
        <w:rPr>
          <w:szCs w:val="28"/>
        </w:rPr>
        <w:br/>
        <w:t>Природные и искусственные электрические токи. История энергетики. Энергия электрического тока и ее использование. Магнитное поле Земли и его влияние на человека.</w:t>
      </w:r>
    </w:p>
    <w:p w:rsidR="00EC73CA" w:rsidRPr="007472E8" w:rsidRDefault="00EC73CA" w:rsidP="00EC73CA">
      <w:pPr>
        <w:framePr w:hSpace="180" w:wrap="around" w:vAnchor="text" w:hAnchor="page" w:x="842" w:y="341"/>
        <w:ind w:firstLine="567"/>
        <w:jc w:val="both"/>
        <w:rPr>
          <w:bCs/>
          <w:szCs w:val="28"/>
        </w:rPr>
      </w:pP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b/>
          <w:szCs w:val="28"/>
        </w:rPr>
        <w:t xml:space="preserve">Электричество и магнетизм </w:t>
      </w:r>
    </w:p>
    <w:p w:rsidR="00EC73CA" w:rsidRPr="007472E8" w:rsidRDefault="00EC73CA" w:rsidP="00EC73CA">
      <w:pPr>
        <w:pStyle w:val="a5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7472E8">
        <w:rPr>
          <w:b/>
          <w:sz w:val="28"/>
          <w:szCs w:val="28"/>
        </w:rPr>
        <w:t xml:space="preserve">Оптика </w:t>
      </w:r>
    </w:p>
    <w:p w:rsidR="00EC73CA" w:rsidRPr="007472E8" w:rsidRDefault="00EC73CA" w:rsidP="00EC73CA">
      <w:pPr>
        <w:ind w:firstLine="567"/>
        <w:jc w:val="both"/>
        <w:rPr>
          <w:szCs w:val="28"/>
        </w:rPr>
      </w:pPr>
      <w:r w:rsidRPr="007472E8">
        <w:rPr>
          <w:szCs w:val="28"/>
        </w:rPr>
        <w:t xml:space="preserve">Фотометрия. Световой поток.  Законы освещенности. Искусственное освещение. Зеркальное и рассеянное (диффузное) отражение света. Световые явления в природе (Радуга, миражи, гало). Зрительные иллюзии. Биологическая оптика. (Живые зеркала, глаз-термометр, растения - </w:t>
      </w:r>
      <w:proofErr w:type="spellStart"/>
      <w:r w:rsidRPr="007472E8">
        <w:rPr>
          <w:szCs w:val="28"/>
        </w:rPr>
        <w:t>световоды</w:t>
      </w:r>
      <w:proofErr w:type="spellEnd"/>
      <w:r w:rsidRPr="007472E8">
        <w:rPr>
          <w:szCs w:val="28"/>
        </w:rPr>
        <w:t>). Живой свет. (Свечение моря, светящиеся организмы, хемилюминесценция, биолюминесценция).  Экологические проблемы и обеспечение устойчивости биосферы, связанные с рассеянием и поглощением света.</w:t>
      </w:r>
    </w:p>
    <w:p w:rsidR="00EC73CA" w:rsidRDefault="00EC73CA"/>
    <w:p w:rsidR="00EC73CA" w:rsidRDefault="00EC73CA" w:rsidP="00EC73CA">
      <w:pPr>
        <w:jc w:val="center"/>
        <w:rPr>
          <w:b/>
        </w:rPr>
      </w:pPr>
      <w:r w:rsidRPr="00EC73CA">
        <w:rPr>
          <w:b/>
        </w:rPr>
        <w:t>ТЕМАТИЧЕСКОЕ ПЛАНИРОВАНИЕ</w:t>
      </w:r>
    </w:p>
    <w:p w:rsidR="003A2F53" w:rsidRPr="00A25E41" w:rsidRDefault="003A2F53" w:rsidP="003A2F53">
      <w:pPr>
        <w:pStyle w:val="3"/>
        <w:spacing w:before="0"/>
        <w:ind w:firstLine="709"/>
        <w:rPr>
          <w:caps/>
          <w:szCs w:val="28"/>
        </w:rPr>
      </w:pPr>
    </w:p>
    <w:p w:rsidR="003A2F53" w:rsidRDefault="003A2F53" w:rsidP="003A2F53">
      <w:pPr>
        <w:pStyle w:val="3"/>
        <w:spacing w:before="0"/>
        <w:ind w:firstLine="709"/>
        <w:rPr>
          <w:caps/>
          <w:szCs w:val="28"/>
        </w:rPr>
      </w:pPr>
      <w:r>
        <w:rPr>
          <w:caps/>
          <w:szCs w:val="28"/>
        </w:rPr>
        <w:t>10</w:t>
      </w:r>
      <w:r w:rsidRPr="00A25E41">
        <w:rPr>
          <w:caps/>
          <w:szCs w:val="28"/>
        </w:rPr>
        <w:t xml:space="preserve"> класс</w:t>
      </w:r>
    </w:p>
    <w:p w:rsidR="003A2F53" w:rsidRPr="00A25E41" w:rsidRDefault="003A2F53" w:rsidP="003A2F53">
      <w:pPr>
        <w:pStyle w:val="3"/>
        <w:spacing w:before="0"/>
        <w:ind w:firstLine="709"/>
        <w:rPr>
          <w:caps/>
          <w:szCs w:val="28"/>
        </w:rPr>
      </w:pP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533"/>
        <w:gridCol w:w="7608"/>
        <w:gridCol w:w="1713"/>
      </w:tblGrid>
      <w:tr w:rsidR="003A2F53" w:rsidRPr="00A25E41" w:rsidTr="00412451">
        <w:tc>
          <w:tcPr>
            <w:tcW w:w="533" w:type="dxa"/>
          </w:tcPr>
          <w:p w:rsidR="003A2F53" w:rsidRPr="005A4AAC" w:rsidRDefault="003A2F53" w:rsidP="007C51A4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608" w:type="dxa"/>
          </w:tcPr>
          <w:p w:rsidR="003A2F53" w:rsidRPr="005A4AAC" w:rsidRDefault="003A2F53" w:rsidP="007C51A4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</w:tcPr>
          <w:p w:rsidR="003A2F53" w:rsidRPr="005A4AAC" w:rsidRDefault="003A2F53" w:rsidP="007C51A4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Pr="00A9243A" w:rsidRDefault="003A2F53" w:rsidP="007C51A4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1.</w:t>
            </w:r>
          </w:p>
        </w:tc>
        <w:tc>
          <w:tcPr>
            <w:tcW w:w="7608" w:type="dxa"/>
          </w:tcPr>
          <w:p w:rsidR="003A2F53" w:rsidRPr="003A2F53" w:rsidRDefault="003A2F53" w:rsidP="003A2F53">
            <w:pPr>
              <w:rPr>
                <w:b/>
                <w:szCs w:val="28"/>
              </w:rPr>
            </w:pPr>
            <w:r w:rsidRPr="00722B2D">
              <w:rPr>
                <w:b/>
                <w:szCs w:val="28"/>
              </w:rPr>
              <w:t>Физические принципы прикладной механики.</w:t>
            </w:r>
          </w:p>
        </w:tc>
        <w:tc>
          <w:tcPr>
            <w:tcW w:w="1713" w:type="dxa"/>
          </w:tcPr>
          <w:p w:rsidR="003A2F53" w:rsidRPr="00A9243A" w:rsidRDefault="007472E8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Pr="00A9243A" w:rsidRDefault="003A2F53" w:rsidP="007C51A4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2.</w:t>
            </w:r>
          </w:p>
        </w:tc>
        <w:tc>
          <w:tcPr>
            <w:tcW w:w="7608" w:type="dxa"/>
          </w:tcPr>
          <w:p w:rsidR="003A2F53" w:rsidRPr="003A2F53" w:rsidRDefault="003A2F53" w:rsidP="003A2F53">
            <w:pPr>
              <w:rPr>
                <w:b/>
                <w:szCs w:val="28"/>
              </w:rPr>
            </w:pPr>
            <w:r w:rsidRPr="00722B2D">
              <w:rPr>
                <w:b/>
                <w:szCs w:val="28"/>
              </w:rPr>
              <w:t>Механизмы, дающие выигрыш в силе.</w:t>
            </w:r>
          </w:p>
        </w:tc>
        <w:tc>
          <w:tcPr>
            <w:tcW w:w="1713" w:type="dxa"/>
          </w:tcPr>
          <w:p w:rsidR="003A2F53" w:rsidRPr="00A9243A" w:rsidRDefault="007472E8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Pr="00A9243A" w:rsidRDefault="003A2F53" w:rsidP="007C51A4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3.</w:t>
            </w:r>
          </w:p>
        </w:tc>
        <w:tc>
          <w:tcPr>
            <w:tcW w:w="7608" w:type="dxa"/>
          </w:tcPr>
          <w:p w:rsidR="003A2F53" w:rsidRPr="00A9243A" w:rsidRDefault="003A2F53" w:rsidP="003A2F53">
            <w:pPr>
              <w:rPr>
                <w:sz w:val="24"/>
                <w:szCs w:val="24"/>
              </w:rPr>
            </w:pPr>
            <w:r w:rsidRPr="00722B2D">
              <w:rPr>
                <w:b/>
                <w:szCs w:val="28"/>
              </w:rPr>
              <w:t>Простые механизмы, преобразующие движение</w:t>
            </w:r>
            <w:r w:rsidR="007472E8">
              <w:rPr>
                <w:b/>
                <w:szCs w:val="28"/>
              </w:rPr>
              <w:t>.</w:t>
            </w:r>
          </w:p>
        </w:tc>
        <w:tc>
          <w:tcPr>
            <w:tcW w:w="1713" w:type="dxa"/>
          </w:tcPr>
          <w:p w:rsidR="003A2F53" w:rsidRDefault="007472E8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Pr="00A9243A" w:rsidRDefault="003A2F53" w:rsidP="007C51A4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4.</w:t>
            </w:r>
          </w:p>
        </w:tc>
        <w:tc>
          <w:tcPr>
            <w:tcW w:w="7608" w:type="dxa"/>
          </w:tcPr>
          <w:p w:rsidR="003A2F53" w:rsidRPr="00A9243A" w:rsidRDefault="003A2F53" w:rsidP="003A2F53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722B2D">
              <w:rPr>
                <w:b/>
                <w:szCs w:val="28"/>
              </w:rPr>
              <w:t>Сложные механизмы, преобразующие движение</w:t>
            </w:r>
            <w:r w:rsidR="007472E8">
              <w:rPr>
                <w:b/>
                <w:szCs w:val="28"/>
              </w:rPr>
              <w:t>.</w:t>
            </w:r>
          </w:p>
        </w:tc>
        <w:tc>
          <w:tcPr>
            <w:tcW w:w="1713" w:type="dxa"/>
          </w:tcPr>
          <w:p w:rsidR="003A2F53" w:rsidRPr="00A9243A" w:rsidRDefault="007472E8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Pr="00A9243A" w:rsidRDefault="003A2F53" w:rsidP="007C51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608" w:type="dxa"/>
          </w:tcPr>
          <w:p w:rsidR="003A2F53" w:rsidRPr="00A9243A" w:rsidRDefault="007472E8" w:rsidP="003A2F53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722B2D">
              <w:rPr>
                <w:b/>
                <w:szCs w:val="28"/>
              </w:rPr>
              <w:t>Механизмы, использующие быстрое вращательное движение</w:t>
            </w:r>
            <w:r>
              <w:rPr>
                <w:b/>
                <w:szCs w:val="28"/>
              </w:rPr>
              <w:t>.</w:t>
            </w:r>
          </w:p>
        </w:tc>
        <w:tc>
          <w:tcPr>
            <w:tcW w:w="1713" w:type="dxa"/>
          </w:tcPr>
          <w:p w:rsidR="003A2F53" w:rsidRPr="00A9243A" w:rsidRDefault="000B3DBB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Pr="00A9243A" w:rsidRDefault="003A2F53" w:rsidP="007C51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608" w:type="dxa"/>
          </w:tcPr>
          <w:p w:rsidR="003A2F53" w:rsidRPr="00A9243A" w:rsidRDefault="007472E8" w:rsidP="003A2F53">
            <w:pPr>
              <w:rPr>
                <w:sz w:val="24"/>
                <w:szCs w:val="24"/>
              </w:rPr>
            </w:pPr>
            <w:r w:rsidRPr="00722B2D">
              <w:rPr>
                <w:b/>
                <w:szCs w:val="28"/>
              </w:rPr>
              <w:t>Гидротехнические механизмы и устройства</w:t>
            </w:r>
            <w:r>
              <w:rPr>
                <w:b/>
                <w:szCs w:val="28"/>
              </w:rPr>
              <w:t>.</w:t>
            </w:r>
          </w:p>
        </w:tc>
        <w:tc>
          <w:tcPr>
            <w:tcW w:w="1713" w:type="dxa"/>
          </w:tcPr>
          <w:p w:rsidR="003A2F53" w:rsidRDefault="000B3DBB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Default="003A2F53" w:rsidP="007C51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608" w:type="dxa"/>
          </w:tcPr>
          <w:p w:rsidR="003A2F53" w:rsidRPr="007472E8" w:rsidRDefault="007472E8" w:rsidP="007472E8">
            <w:pPr>
              <w:jc w:val="both"/>
              <w:rPr>
                <w:b/>
                <w:szCs w:val="28"/>
              </w:rPr>
            </w:pPr>
            <w:r w:rsidRPr="00722B2D">
              <w:rPr>
                <w:b/>
                <w:szCs w:val="28"/>
              </w:rPr>
              <w:t xml:space="preserve">Механизмы, преобразующие энергию. </w:t>
            </w:r>
          </w:p>
        </w:tc>
        <w:tc>
          <w:tcPr>
            <w:tcW w:w="1713" w:type="dxa"/>
          </w:tcPr>
          <w:p w:rsidR="003A2F53" w:rsidRDefault="007472E8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Default="003A2F53" w:rsidP="007C51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608" w:type="dxa"/>
          </w:tcPr>
          <w:p w:rsidR="003A2F53" w:rsidRPr="007472E8" w:rsidRDefault="007472E8" w:rsidP="007472E8">
            <w:pPr>
              <w:jc w:val="both"/>
              <w:rPr>
                <w:b/>
                <w:szCs w:val="28"/>
              </w:rPr>
            </w:pPr>
            <w:r w:rsidRPr="00722B2D">
              <w:rPr>
                <w:b/>
                <w:szCs w:val="28"/>
              </w:rPr>
              <w:t>Сопротивление мат</w:t>
            </w:r>
            <w:r>
              <w:rPr>
                <w:b/>
                <w:szCs w:val="28"/>
              </w:rPr>
              <w:t>ериалов и строительная механика.</w:t>
            </w:r>
          </w:p>
        </w:tc>
        <w:tc>
          <w:tcPr>
            <w:tcW w:w="1713" w:type="dxa"/>
          </w:tcPr>
          <w:p w:rsidR="003A2F53" w:rsidRDefault="000B3DBB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Default="003A2F53" w:rsidP="007C51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608" w:type="dxa"/>
          </w:tcPr>
          <w:p w:rsidR="003A2F53" w:rsidRPr="00A9243A" w:rsidRDefault="007472E8" w:rsidP="003A2F53">
            <w:pPr>
              <w:rPr>
                <w:sz w:val="24"/>
                <w:szCs w:val="24"/>
              </w:rPr>
            </w:pPr>
            <w:r w:rsidRPr="00722B2D">
              <w:rPr>
                <w:b/>
                <w:szCs w:val="28"/>
              </w:rPr>
              <w:t>Механические колебания и их использование</w:t>
            </w:r>
          </w:p>
        </w:tc>
        <w:tc>
          <w:tcPr>
            <w:tcW w:w="1713" w:type="dxa"/>
          </w:tcPr>
          <w:p w:rsidR="003A2F53" w:rsidRDefault="000B3DBB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472E8" w:rsidRPr="00A25E41" w:rsidTr="00412451">
        <w:tc>
          <w:tcPr>
            <w:tcW w:w="533" w:type="dxa"/>
          </w:tcPr>
          <w:p w:rsidR="007472E8" w:rsidRDefault="007472E8" w:rsidP="007C51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7608" w:type="dxa"/>
          </w:tcPr>
          <w:p w:rsidR="007472E8" w:rsidRPr="00722B2D" w:rsidRDefault="007472E8" w:rsidP="007472E8">
            <w:pPr>
              <w:jc w:val="both"/>
              <w:rPr>
                <w:b/>
                <w:szCs w:val="28"/>
              </w:rPr>
            </w:pPr>
            <w:r w:rsidRPr="00722B2D">
              <w:rPr>
                <w:b/>
                <w:szCs w:val="28"/>
              </w:rPr>
              <w:t xml:space="preserve">Тепловые явления </w:t>
            </w:r>
          </w:p>
        </w:tc>
        <w:tc>
          <w:tcPr>
            <w:tcW w:w="1713" w:type="dxa"/>
          </w:tcPr>
          <w:p w:rsidR="007472E8" w:rsidRDefault="007472E8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7472E8" w:rsidRPr="00A25E41" w:rsidTr="00412451">
        <w:tc>
          <w:tcPr>
            <w:tcW w:w="533" w:type="dxa"/>
          </w:tcPr>
          <w:p w:rsidR="007472E8" w:rsidRDefault="007472E8" w:rsidP="007C51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7608" w:type="dxa"/>
          </w:tcPr>
          <w:p w:rsidR="007472E8" w:rsidRPr="007472E8" w:rsidRDefault="007472E8" w:rsidP="007472E8">
            <w:pPr>
              <w:jc w:val="both"/>
              <w:rPr>
                <w:szCs w:val="28"/>
              </w:rPr>
            </w:pPr>
            <w:r w:rsidRPr="00722B2D">
              <w:rPr>
                <w:b/>
                <w:szCs w:val="28"/>
              </w:rPr>
              <w:t xml:space="preserve">Электричество и магнетизм </w:t>
            </w:r>
          </w:p>
        </w:tc>
        <w:tc>
          <w:tcPr>
            <w:tcW w:w="1713" w:type="dxa"/>
          </w:tcPr>
          <w:p w:rsidR="007472E8" w:rsidRDefault="007472E8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7472E8" w:rsidRPr="00A25E41" w:rsidTr="00412451">
        <w:tc>
          <w:tcPr>
            <w:tcW w:w="533" w:type="dxa"/>
          </w:tcPr>
          <w:p w:rsidR="007472E8" w:rsidRDefault="007472E8" w:rsidP="007C51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7608" w:type="dxa"/>
          </w:tcPr>
          <w:p w:rsidR="007472E8" w:rsidRPr="00722B2D" w:rsidRDefault="007472E8" w:rsidP="003A2F53">
            <w:pPr>
              <w:rPr>
                <w:b/>
                <w:szCs w:val="28"/>
              </w:rPr>
            </w:pPr>
            <w:r w:rsidRPr="00722B2D">
              <w:rPr>
                <w:b/>
                <w:szCs w:val="28"/>
              </w:rPr>
              <w:t>Оптика</w:t>
            </w:r>
          </w:p>
        </w:tc>
        <w:tc>
          <w:tcPr>
            <w:tcW w:w="1713" w:type="dxa"/>
          </w:tcPr>
          <w:p w:rsidR="007472E8" w:rsidRDefault="007472E8" w:rsidP="007C5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3A2F53" w:rsidRPr="00A25E41" w:rsidTr="00412451">
        <w:tc>
          <w:tcPr>
            <w:tcW w:w="533" w:type="dxa"/>
          </w:tcPr>
          <w:p w:rsidR="003A2F53" w:rsidRPr="00A9243A" w:rsidRDefault="003A2F53" w:rsidP="007C51A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08" w:type="dxa"/>
          </w:tcPr>
          <w:p w:rsidR="003A2F53" w:rsidRPr="00A9243A" w:rsidRDefault="003A2F53" w:rsidP="007C51A4">
            <w:pPr>
              <w:rPr>
                <w:b/>
                <w:sz w:val="24"/>
                <w:szCs w:val="24"/>
              </w:rPr>
            </w:pPr>
            <w:r w:rsidRPr="00A9243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</w:tcPr>
          <w:p w:rsidR="003A2F53" w:rsidRPr="00A9243A" w:rsidRDefault="003A2F53" w:rsidP="007C51A4">
            <w:pPr>
              <w:jc w:val="center"/>
              <w:rPr>
                <w:b/>
                <w:sz w:val="24"/>
                <w:szCs w:val="24"/>
              </w:rPr>
            </w:pPr>
            <w:r w:rsidRPr="00A9243A">
              <w:rPr>
                <w:b/>
                <w:sz w:val="24"/>
                <w:szCs w:val="24"/>
              </w:rPr>
              <w:t>70</w:t>
            </w:r>
          </w:p>
        </w:tc>
      </w:tr>
    </w:tbl>
    <w:p w:rsidR="003A2F53" w:rsidRDefault="003A2F53" w:rsidP="003A2F53">
      <w:pPr>
        <w:pStyle w:val="3"/>
        <w:spacing w:before="0"/>
        <w:rPr>
          <w:caps/>
          <w:szCs w:val="28"/>
        </w:rPr>
      </w:pPr>
    </w:p>
    <w:p w:rsidR="003A2F53" w:rsidRPr="00EC73CA" w:rsidRDefault="003A2F53" w:rsidP="00EC73CA">
      <w:pPr>
        <w:jc w:val="center"/>
        <w:rPr>
          <w:b/>
        </w:rPr>
      </w:pPr>
    </w:p>
    <w:sectPr w:rsidR="003A2F53" w:rsidRPr="00EC73CA" w:rsidSect="00D36E6A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EE6"/>
    <w:rsid w:val="000B3DBB"/>
    <w:rsid w:val="00132F21"/>
    <w:rsid w:val="003A2F53"/>
    <w:rsid w:val="00412451"/>
    <w:rsid w:val="005E4EE6"/>
    <w:rsid w:val="007472E8"/>
    <w:rsid w:val="008068CA"/>
    <w:rsid w:val="00852F9C"/>
    <w:rsid w:val="00947340"/>
    <w:rsid w:val="00A26A8A"/>
    <w:rsid w:val="00D36E6A"/>
    <w:rsid w:val="00EC73CA"/>
    <w:rsid w:val="00FD6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E6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691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852F9C"/>
    <w:pPr>
      <w:ind w:left="720"/>
      <w:contextualSpacing/>
    </w:pPr>
  </w:style>
  <w:style w:type="paragraph" w:customStyle="1" w:styleId="c4c27">
    <w:name w:val="c4 c27"/>
    <w:basedOn w:val="a"/>
    <w:uiPriority w:val="99"/>
    <w:rsid w:val="00EC73CA"/>
    <w:pPr>
      <w:spacing w:before="100" w:beforeAutospacing="1" w:after="100" w:afterAutospacing="1"/>
    </w:pPr>
    <w:rPr>
      <w:sz w:val="24"/>
      <w:szCs w:val="24"/>
    </w:rPr>
  </w:style>
  <w:style w:type="character" w:customStyle="1" w:styleId="c2c18c12">
    <w:name w:val="c2 c18 c12"/>
    <w:basedOn w:val="a0"/>
    <w:uiPriority w:val="99"/>
    <w:rsid w:val="00EC73CA"/>
    <w:rPr>
      <w:rFonts w:cs="Times New Roman"/>
    </w:rPr>
  </w:style>
  <w:style w:type="paragraph" w:styleId="a5">
    <w:name w:val="Normal (Web)"/>
    <w:basedOn w:val="a"/>
    <w:rsid w:val="00EC73CA"/>
    <w:pPr>
      <w:spacing w:before="100" w:beforeAutospacing="1" w:after="100" w:afterAutospacing="1"/>
    </w:pPr>
    <w:rPr>
      <w:sz w:val="24"/>
      <w:szCs w:val="24"/>
    </w:rPr>
  </w:style>
  <w:style w:type="paragraph" w:customStyle="1" w:styleId="3">
    <w:name w:val="Заголовок 3+"/>
    <w:basedOn w:val="a"/>
    <w:uiPriority w:val="99"/>
    <w:rsid w:val="003A2F5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table" w:styleId="a6">
    <w:name w:val="Table Grid"/>
    <w:basedOn w:val="a1"/>
    <w:rsid w:val="003A2F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4734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4734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E6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691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852F9C"/>
    <w:pPr>
      <w:ind w:left="720"/>
      <w:contextualSpacing/>
    </w:pPr>
  </w:style>
  <w:style w:type="paragraph" w:customStyle="1" w:styleId="c4c27">
    <w:name w:val="c4 c27"/>
    <w:basedOn w:val="a"/>
    <w:uiPriority w:val="99"/>
    <w:rsid w:val="00EC73CA"/>
    <w:pPr>
      <w:spacing w:before="100" w:beforeAutospacing="1" w:after="100" w:afterAutospacing="1"/>
    </w:pPr>
    <w:rPr>
      <w:sz w:val="24"/>
      <w:szCs w:val="24"/>
    </w:rPr>
  </w:style>
  <w:style w:type="character" w:customStyle="1" w:styleId="c2c18c12">
    <w:name w:val="c2 c18 c12"/>
    <w:basedOn w:val="a0"/>
    <w:uiPriority w:val="99"/>
    <w:rsid w:val="00EC73CA"/>
    <w:rPr>
      <w:rFonts w:cs="Times New Roman"/>
    </w:rPr>
  </w:style>
  <w:style w:type="paragraph" w:styleId="a5">
    <w:name w:val="Normal (Web)"/>
    <w:basedOn w:val="a"/>
    <w:rsid w:val="00EC73CA"/>
    <w:pPr>
      <w:spacing w:before="100" w:beforeAutospacing="1" w:after="100" w:afterAutospacing="1"/>
    </w:pPr>
    <w:rPr>
      <w:sz w:val="24"/>
      <w:szCs w:val="24"/>
    </w:rPr>
  </w:style>
  <w:style w:type="paragraph" w:customStyle="1" w:styleId="3">
    <w:name w:val="Заголовок 3+"/>
    <w:basedOn w:val="a"/>
    <w:uiPriority w:val="99"/>
    <w:rsid w:val="003A2F5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table" w:styleId="a6">
    <w:name w:val="Table Grid"/>
    <w:basedOn w:val="a1"/>
    <w:rsid w:val="003A2F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4734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473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3163</Words>
  <Characters>18034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</dc:creator>
  <cp:lastModifiedBy>132</cp:lastModifiedBy>
  <cp:revision>2</cp:revision>
  <dcterms:created xsi:type="dcterms:W3CDTF">2021-04-01T05:55:00Z</dcterms:created>
  <dcterms:modified xsi:type="dcterms:W3CDTF">2021-04-01T05:55:00Z</dcterms:modified>
</cp:coreProperties>
</file>